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400" w:lineRule="exact"/>
        <w:ind w:firstLine="643" w:firstLineChars="200"/>
        <w:rPr>
          <w:rFonts w:hint="eastAsia" w:ascii="宋体" w:hAnsi="宋体" w:cs="宋体"/>
          <w:b/>
          <w:bCs/>
          <w:color w:val="000000"/>
          <w:kern w:val="0"/>
          <w:sz w:val="32"/>
          <w:lang w:val="en-US" w:eastAsia="zh-CN"/>
        </w:rPr>
      </w:pPr>
      <w:r>
        <w:rPr>
          <w:rFonts w:hint="eastAsia" w:ascii="宋体" w:hAnsi="宋体" w:cs="宋体"/>
          <w:b/>
          <w:bCs/>
          <w:color w:val="000000"/>
          <w:kern w:val="0"/>
          <w:sz w:val="32"/>
          <w:lang w:val="en-US" w:eastAsia="zh-CN"/>
        </w:rPr>
        <w:t>华中农业大学外国语学院硕士研究生入学考试</w:t>
      </w:r>
    </w:p>
    <w:p>
      <w:pPr>
        <w:widowControl/>
        <w:adjustRightInd w:val="0"/>
        <w:snapToGrid w:val="0"/>
        <w:spacing w:before="156" w:beforeLines="50" w:after="156" w:afterLines="50" w:line="400" w:lineRule="exact"/>
        <w:ind w:firstLine="1606" w:firstLineChars="500"/>
        <w:rPr>
          <w:rFonts w:hint="eastAsia" w:ascii="宋体" w:hAnsi="宋体" w:cs="宋体"/>
          <w:b/>
          <w:bCs/>
          <w:color w:val="000000"/>
          <w:kern w:val="0"/>
          <w:sz w:val="32"/>
          <w:lang w:val="en-US" w:eastAsia="zh-CN"/>
        </w:rPr>
      </w:pPr>
      <w:r>
        <w:rPr>
          <w:rFonts w:hint="eastAsia" w:ascii="宋体" w:hAnsi="宋体" w:cs="宋体"/>
          <w:b/>
          <w:bCs/>
          <w:color w:val="000000"/>
          <w:kern w:val="0"/>
          <w:sz w:val="32"/>
          <w:lang w:val="en-US" w:eastAsia="zh-CN"/>
        </w:rPr>
        <w:t>875</w:t>
      </w:r>
      <w:bookmarkStart w:id="0" w:name="_GoBack"/>
      <w:bookmarkEnd w:id="0"/>
      <w:r>
        <w:rPr>
          <w:rFonts w:hint="eastAsia" w:ascii="宋体" w:hAnsi="宋体" w:cs="宋体"/>
          <w:b/>
          <w:bCs/>
          <w:color w:val="000000"/>
          <w:kern w:val="0"/>
          <w:sz w:val="32"/>
          <w:lang w:val="en-US" w:eastAsia="zh-CN"/>
        </w:rPr>
        <w:t>《法语语言文学基础》考试大纲</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总则</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法语语言文学基础</w:t>
      </w:r>
      <w:r>
        <w:rPr>
          <w:rFonts w:hint="eastAsia" w:ascii="仿宋" w:hAnsi="仿宋" w:eastAsia="仿宋" w:cs="仿宋"/>
          <w:sz w:val="28"/>
          <w:szCs w:val="28"/>
          <w:lang w:eastAsia="zh-CN"/>
        </w:rPr>
        <w:t>》</w:t>
      </w:r>
      <w:r>
        <w:rPr>
          <w:rFonts w:hint="eastAsia" w:ascii="仿宋" w:hAnsi="仿宋" w:eastAsia="仿宋" w:cs="仿宋"/>
          <w:sz w:val="28"/>
          <w:szCs w:val="28"/>
        </w:rPr>
        <w:t>是外国语言文学硕士点下面的一门独立考试科目。总分为150分。考试时间为180分钟。考试形式为闭卷，答案要求写在答题纸上，写在试卷上的答案无效。</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考生对象</w:t>
      </w:r>
    </w:p>
    <w:p>
      <w:pPr>
        <w:rPr>
          <w:rFonts w:hint="eastAsia" w:ascii="仿宋" w:hAnsi="仿宋" w:eastAsia="仿宋" w:cs="仿宋"/>
          <w:sz w:val="28"/>
          <w:szCs w:val="28"/>
        </w:rPr>
      </w:pPr>
      <w:r>
        <w:rPr>
          <w:rFonts w:hint="eastAsia" w:ascii="仿宋" w:hAnsi="仿宋" w:eastAsia="仿宋" w:cs="仿宋"/>
          <w:sz w:val="28"/>
          <w:szCs w:val="28"/>
        </w:rPr>
        <w:t>本大纲的考生对象是参加华中农业大学外国语学院外国语言文学硕士研究生入学考试的全国考生。</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考试要求</w:t>
      </w:r>
    </w:p>
    <w:p>
      <w:pPr>
        <w:rPr>
          <w:rFonts w:hint="eastAsia" w:ascii="仿宋" w:hAnsi="仿宋" w:eastAsia="仿宋" w:cs="仿宋"/>
          <w:sz w:val="28"/>
          <w:szCs w:val="28"/>
        </w:rPr>
      </w:pPr>
      <w:r>
        <w:rPr>
          <w:rFonts w:hint="eastAsia" w:ascii="仿宋" w:hAnsi="仿宋" w:eastAsia="仿宋" w:cs="仿宋"/>
          <w:sz w:val="28"/>
          <w:szCs w:val="28"/>
        </w:rPr>
        <w:t>法国文学方面：要求学生掌握法国文学的发展脉络；了解从17世纪到20世纪的文学流派、代表作家及其主要作品；能阅读和理解重要作家主要作品的选文；初步具备赏析文学作品的能力。</w:t>
      </w:r>
    </w:p>
    <w:p>
      <w:pPr>
        <w:rPr>
          <w:rFonts w:hint="eastAsia" w:ascii="仿宋" w:hAnsi="仿宋" w:eastAsia="仿宋" w:cs="仿宋"/>
          <w:sz w:val="28"/>
          <w:szCs w:val="28"/>
        </w:rPr>
      </w:pPr>
      <w:r>
        <w:rPr>
          <w:rFonts w:hint="eastAsia" w:ascii="仿宋" w:hAnsi="仿宋" w:eastAsia="仿宋" w:cs="仿宋"/>
          <w:sz w:val="28"/>
          <w:szCs w:val="28"/>
        </w:rPr>
        <w:t>法语文化方面：要求学生熟悉和了解法国及其他法语国家的历史、地理、政治、经济、社会诸方面的概况。要求学生具有较广的知识面，对社会文化现象有一定的分析能力。</w:t>
      </w:r>
    </w:p>
    <w:p>
      <w:pPr>
        <w:rPr>
          <w:rFonts w:hint="eastAsia" w:ascii="仿宋" w:hAnsi="仿宋" w:eastAsia="仿宋" w:cs="仿宋"/>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考试内容</w:t>
      </w:r>
      <w:r>
        <w:rPr>
          <w:rFonts w:hint="eastAsia" w:ascii="仿宋" w:hAnsi="仿宋" w:eastAsia="仿宋" w:cs="仿宋"/>
          <w:sz w:val="28"/>
          <w:szCs w:val="28"/>
        </w:rPr>
        <w:t>（可做适当调整）</w:t>
      </w:r>
    </w:p>
    <w:p>
      <w:pPr>
        <w:rPr>
          <w:rFonts w:hint="eastAsia" w:ascii="仿宋" w:hAnsi="仿宋" w:eastAsia="仿宋" w:cs="仿宋"/>
          <w:sz w:val="28"/>
          <w:szCs w:val="28"/>
        </w:rPr>
      </w:pPr>
      <w:r>
        <w:rPr>
          <w:rFonts w:hint="eastAsia" w:ascii="仿宋" w:hAnsi="仿宋" w:eastAsia="仿宋" w:cs="仿宋"/>
          <w:sz w:val="28"/>
          <w:szCs w:val="28"/>
        </w:rPr>
        <w:t>1.选择题：20个小题，共20分。要求从四个选项中选择最恰当的答案；主要考察学生对法语文学与文化知识的掌握情况。</w:t>
      </w:r>
    </w:p>
    <w:p>
      <w:pPr>
        <w:rPr>
          <w:rFonts w:hint="eastAsia" w:ascii="仿宋" w:hAnsi="仿宋" w:eastAsia="仿宋" w:cs="仿宋"/>
          <w:sz w:val="28"/>
          <w:szCs w:val="28"/>
        </w:rPr>
      </w:pPr>
      <w:r>
        <w:rPr>
          <w:rFonts w:hint="eastAsia" w:ascii="仿宋" w:hAnsi="仿宋" w:eastAsia="仿宋" w:cs="仿宋"/>
          <w:sz w:val="28"/>
          <w:szCs w:val="28"/>
        </w:rPr>
        <w:t>2.名词解释：6个名词，共30分。考察学生对基本概念的把握情况。</w:t>
      </w:r>
    </w:p>
    <w:p>
      <w:pPr>
        <w:rPr>
          <w:rFonts w:hint="eastAsia" w:ascii="仿宋" w:hAnsi="仿宋" w:eastAsia="仿宋" w:cs="仿宋"/>
          <w:sz w:val="28"/>
          <w:szCs w:val="28"/>
        </w:rPr>
      </w:pPr>
      <w:r>
        <w:rPr>
          <w:rFonts w:hint="eastAsia" w:ascii="仿宋" w:hAnsi="仿宋" w:eastAsia="仿宋" w:cs="仿宋"/>
          <w:sz w:val="28"/>
          <w:szCs w:val="28"/>
        </w:rPr>
        <w:t>3.人物分析：6个人物（小说人物或作家、社会各界名人），共20分。要求学生从6个中选4个，并分析该人物的性格特征及其在小说或社会中的角色。</w:t>
      </w:r>
    </w:p>
    <w:p>
      <w:pPr>
        <w:rPr>
          <w:rFonts w:hint="eastAsia" w:ascii="仿宋" w:hAnsi="仿宋" w:eastAsia="仿宋" w:cs="仿宋"/>
          <w:sz w:val="28"/>
          <w:szCs w:val="28"/>
        </w:rPr>
      </w:pPr>
      <w:r>
        <w:rPr>
          <w:rFonts w:hint="eastAsia" w:ascii="仿宋" w:hAnsi="仿宋" w:eastAsia="仿宋" w:cs="仿宋"/>
          <w:sz w:val="28"/>
          <w:szCs w:val="28"/>
        </w:rPr>
        <w:t>4.简答题：8个问题，共30分。要求学生从8个中选6个，并按要求回答问题。考察学生对文学作品的整体或细节的把握情况。</w:t>
      </w:r>
    </w:p>
    <w:p>
      <w:pPr>
        <w:rPr>
          <w:rFonts w:hint="eastAsia" w:ascii="仿宋" w:hAnsi="仿宋" w:eastAsia="仿宋" w:cs="仿宋"/>
          <w:sz w:val="28"/>
          <w:szCs w:val="28"/>
        </w:rPr>
      </w:pPr>
      <w:r>
        <w:rPr>
          <w:rFonts w:hint="eastAsia" w:ascii="仿宋" w:hAnsi="仿宋" w:eastAsia="仿宋" w:cs="仿宋"/>
          <w:sz w:val="28"/>
          <w:szCs w:val="28"/>
        </w:rPr>
        <w:t>5．论述题：1）对某一文学流派或文学作品作评述。25分</w:t>
      </w:r>
    </w:p>
    <w:p>
      <w:pPr>
        <w:rPr>
          <w:rFonts w:hint="eastAsia" w:ascii="仿宋" w:hAnsi="仿宋" w:eastAsia="仿宋" w:cs="仿宋"/>
          <w:sz w:val="28"/>
          <w:szCs w:val="28"/>
        </w:rPr>
      </w:pPr>
      <w:r>
        <w:rPr>
          <w:rFonts w:hint="eastAsia" w:ascii="仿宋" w:hAnsi="仿宋" w:eastAsia="仿宋" w:cs="仿宋"/>
          <w:sz w:val="28"/>
          <w:szCs w:val="28"/>
        </w:rPr>
        <w:t>2）对某一社会文化现象进行点评和论述。25分</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参考书目：</w:t>
      </w:r>
    </w:p>
    <w:p>
      <w:pPr>
        <w:rPr>
          <w:rFonts w:hint="eastAsia" w:ascii="仿宋" w:hAnsi="仿宋" w:eastAsia="仿宋" w:cs="仿宋"/>
          <w:sz w:val="28"/>
          <w:szCs w:val="28"/>
        </w:rPr>
      </w:pPr>
      <w:r>
        <w:rPr>
          <w:rFonts w:hint="eastAsia" w:ascii="仿宋" w:hAnsi="仿宋" w:eastAsia="仿宋" w:cs="仿宋"/>
          <w:sz w:val="28"/>
          <w:szCs w:val="28"/>
        </w:rPr>
        <w:t>1. 陈振尧，《法国文学史》，外语教学与研究出版社，1989年。</w:t>
      </w:r>
    </w:p>
    <w:p>
      <w:pPr>
        <w:rPr>
          <w:rFonts w:hint="eastAsia" w:ascii="仿宋" w:hAnsi="仿宋" w:eastAsia="仿宋" w:cs="仿宋"/>
          <w:sz w:val="28"/>
          <w:szCs w:val="28"/>
        </w:rPr>
      </w:pPr>
      <w:r>
        <w:rPr>
          <w:rFonts w:hint="eastAsia" w:ascii="仿宋" w:hAnsi="仿宋" w:eastAsia="仿宋" w:cs="仿宋"/>
          <w:sz w:val="28"/>
          <w:szCs w:val="28"/>
        </w:rPr>
        <w:t>2. 郭麟阁，《法国文学简史》，商务印书馆，2000年。</w:t>
      </w:r>
    </w:p>
    <w:p>
      <w:pPr>
        <w:rPr>
          <w:rFonts w:hint="eastAsia" w:ascii="仿宋" w:hAnsi="仿宋" w:eastAsia="仿宋" w:cs="仿宋"/>
          <w:sz w:val="28"/>
          <w:szCs w:val="28"/>
        </w:rPr>
      </w:pPr>
      <w:r>
        <w:rPr>
          <w:rFonts w:hint="eastAsia" w:ascii="仿宋" w:hAnsi="仿宋" w:eastAsia="仿宋" w:cs="仿宋"/>
          <w:sz w:val="28"/>
          <w:szCs w:val="28"/>
        </w:rPr>
        <w:t>3. （法）斯蒂尔著，曹德明主编，刘常津编译，《法国文化渐进》（中级），上海译文出版社，2012年</w:t>
      </w:r>
    </w:p>
    <w:p>
      <w:pPr>
        <w:rPr>
          <w:rFonts w:hint="eastAsia" w:ascii="仿宋" w:hAnsi="仿宋" w:eastAsia="仿宋" w:cs="仿宋"/>
        </w:rPr>
      </w:pPr>
      <w:r>
        <w:rPr>
          <w:rFonts w:hint="eastAsia" w:ascii="仿宋" w:hAnsi="仿宋" w:eastAsia="仿宋" w:cs="仿宋"/>
          <w:sz w:val="28"/>
          <w:szCs w:val="28"/>
        </w:rPr>
        <w:t>4.王秀丽，《法国概况》，外语教学与研究出版社，2010年。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M2QxMjZjNjhhMTMzMzFjOTYwZDhkMjk2YmRmMzkifQ=="/>
  </w:docVars>
  <w:rsids>
    <w:rsidRoot w:val="46AB7BC0"/>
    <w:rsid w:val="1495593D"/>
    <w:rsid w:val="46AB7BC0"/>
    <w:rsid w:val="58353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756</Characters>
  <Lines>0</Lines>
  <Paragraphs>0</Paragraphs>
  <TotalTime>1</TotalTime>
  <ScaleCrop>false</ScaleCrop>
  <LinksUpToDate>false</LinksUpToDate>
  <CharactersWithSpaces>759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2022-06-14T08:37:00Z</dcterms:created>
  <dc:creator>…</dc:creator>
  <cp:lastModifiedBy>Administrator</cp:lastModifiedBy>
  <dcterms:modified xsi:type="dcterms:W3CDTF">2022-07-12T08:31:30Z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782305A4636045E8B0773BBE3AA49DAC</vt:lpwstr>
  </property>
</Properties>
</file>