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1EB7C">
      <w:pPr>
        <w:jc w:val="center"/>
        <w:rPr>
          <w:b/>
          <w:sz w:val="32"/>
          <w:szCs w:val="32"/>
        </w:rPr>
      </w:pPr>
    </w:p>
    <w:p w14:paraId="1492C20C">
      <w:pPr>
        <w:jc w:val="center"/>
        <w:rPr>
          <w:b/>
          <w:sz w:val="32"/>
          <w:szCs w:val="32"/>
        </w:rPr>
      </w:pPr>
      <w:r>
        <w:rPr>
          <w:rFonts w:hint="eastAsia"/>
          <w:b/>
          <w:sz w:val="32"/>
          <w:szCs w:val="32"/>
        </w:rPr>
        <w:t>华中农业大学硕士研究生入学考试</w:t>
      </w:r>
    </w:p>
    <w:p w14:paraId="10D558E9">
      <w:pPr>
        <w:jc w:val="center"/>
        <w:rPr>
          <w:b/>
          <w:sz w:val="32"/>
          <w:szCs w:val="32"/>
        </w:rPr>
      </w:pPr>
      <w:r>
        <w:rPr>
          <w:rFonts w:hint="default"/>
          <w:b/>
          <w:sz w:val="32"/>
          <w:szCs w:val="32"/>
          <w:lang w:val="en-US"/>
        </w:rPr>
        <w:t>872</w:t>
      </w:r>
      <w:r>
        <w:rPr>
          <w:rFonts w:hint="eastAsia"/>
          <w:b/>
          <w:sz w:val="32"/>
          <w:szCs w:val="32"/>
        </w:rPr>
        <w:t>英语语言文学基础考试大纲</w:t>
      </w:r>
    </w:p>
    <w:p w14:paraId="310859F9">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eastAsia="仿宋"/>
          <w:b/>
          <w:sz w:val="28"/>
          <w:szCs w:val="28"/>
        </w:rPr>
      </w:pPr>
      <w:r>
        <w:rPr>
          <w:rFonts w:hint="eastAsia" w:ascii="仿宋" w:hAnsi="仿宋" w:eastAsia="仿宋"/>
          <w:b/>
          <w:sz w:val="28"/>
          <w:szCs w:val="28"/>
        </w:rPr>
        <w:t>一、总则</w:t>
      </w:r>
      <w:bookmarkStart w:id="0" w:name="_GoBack"/>
      <w:bookmarkEnd w:id="0"/>
    </w:p>
    <w:p w14:paraId="7D0D5264">
      <w:pPr>
        <w:rPr>
          <w:rFonts w:ascii="仿宋" w:hAnsi="仿宋" w:eastAsia="仿宋"/>
          <w:sz w:val="28"/>
          <w:szCs w:val="28"/>
        </w:rPr>
      </w:pPr>
      <w:r>
        <w:rPr>
          <w:rFonts w:hint="eastAsia" w:ascii="仿宋" w:hAnsi="仿宋" w:eastAsia="仿宋"/>
          <w:sz w:val="28"/>
          <w:szCs w:val="28"/>
        </w:rPr>
        <w:t>　　“英语语言文学基础”是外国语言文学硕士点下面的一门独立考试科目</w:t>
      </w:r>
      <w:r>
        <w:rPr>
          <w:rFonts w:hint="eastAsia" w:ascii="仿宋" w:hAnsi="仿宋" w:eastAsia="仿宋"/>
          <w:sz w:val="28"/>
          <w:szCs w:val="28"/>
          <w:lang w:eastAsia="zh-CN"/>
        </w:rPr>
        <w:t>，</w:t>
      </w:r>
      <w:r>
        <w:rPr>
          <w:rFonts w:hint="eastAsia" w:ascii="仿宋" w:hAnsi="仿宋" w:eastAsia="仿宋"/>
          <w:sz w:val="28"/>
          <w:szCs w:val="28"/>
          <w:lang w:val="en-US" w:eastAsia="zh-CN"/>
        </w:rPr>
        <w:t>科目代码</w:t>
      </w:r>
      <w:r>
        <w:rPr>
          <w:rFonts w:hint="default" w:ascii="仿宋" w:hAnsi="仿宋" w:eastAsia="仿宋"/>
          <w:sz w:val="28"/>
          <w:szCs w:val="28"/>
          <w:lang w:val="en-US" w:eastAsia="zh-CN"/>
        </w:rPr>
        <w:t>872</w:t>
      </w:r>
      <w:r>
        <w:rPr>
          <w:rFonts w:hint="eastAsia" w:ascii="仿宋" w:hAnsi="仿宋" w:eastAsia="仿宋"/>
          <w:sz w:val="28"/>
          <w:szCs w:val="28"/>
        </w:rPr>
        <w:t>。总分为150分。考试时间为180分钟。考试形式为闭卷，答案要求写在答题纸上，写在试卷上的答案无效。考生对象</w:t>
      </w:r>
    </w:p>
    <w:p w14:paraId="2629E9D3">
      <w:pPr>
        <w:rPr>
          <w:rFonts w:ascii="仿宋" w:hAnsi="仿宋" w:eastAsia="仿宋"/>
          <w:sz w:val="28"/>
          <w:szCs w:val="28"/>
        </w:rPr>
      </w:pPr>
      <w:r>
        <w:rPr>
          <w:rFonts w:hint="eastAsia" w:ascii="仿宋" w:hAnsi="仿宋" w:eastAsia="仿宋"/>
          <w:sz w:val="28"/>
          <w:szCs w:val="28"/>
        </w:rPr>
        <w:t>　　本大纲的考生对象是参加华中农业大学外国语学院外国语言文学硕士研究生入学考试的全国考生。</w:t>
      </w:r>
    </w:p>
    <w:p w14:paraId="37D9E60E">
      <w:pPr>
        <w:rPr>
          <w:rFonts w:ascii="仿宋" w:hAnsi="仿宋" w:eastAsia="仿宋"/>
          <w:b/>
          <w:sz w:val="28"/>
          <w:szCs w:val="28"/>
        </w:rPr>
      </w:pPr>
      <w:r>
        <w:rPr>
          <w:rFonts w:hint="eastAsia" w:ascii="仿宋" w:hAnsi="仿宋" w:eastAsia="仿宋"/>
          <w:b/>
          <w:sz w:val="28"/>
          <w:szCs w:val="28"/>
        </w:rPr>
        <w:t>二、考试目的</w:t>
      </w:r>
    </w:p>
    <w:p w14:paraId="4EE5D3F1">
      <w:pPr>
        <w:rPr>
          <w:rFonts w:ascii="仿宋" w:hAnsi="仿宋" w:eastAsia="仿宋"/>
          <w:sz w:val="28"/>
          <w:szCs w:val="28"/>
        </w:rPr>
      </w:pPr>
      <w:r>
        <w:rPr>
          <w:rFonts w:hint="eastAsia" w:ascii="仿宋" w:hAnsi="仿宋" w:eastAsia="仿宋"/>
          <w:sz w:val="28"/>
          <w:szCs w:val="28"/>
        </w:rPr>
        <w:t>　　了解学生阅读、理解、欣赏英美文学原著的能力、学生的综合人文素质、英语语言表达能力。考察考生对普通语言学基本内容是否有了较系统的掌握，是否具备了运用语言学知识来观察、总结、分析和论述日常语言现象的初步能力以及用英语答题的基本能力。</w:t>
      </w:r>
    </w:p>
    <w:p w14:paraId="18975B84">
      <w:pPr>
        <w:rPr>
          <w:rFonts w:ascii="仿宋" w:hAnsi="仿宋" w:eastAsia="仿宋"/>
          <w:b/>
          <w:sz w:val="28"/>
          <w:szCs w:val="28"/>
        </w:rPr>
      </w:pPr>
      <w:r>
        <w:rPr>
          <w:rFonts w:hint="eastAsia" w:ascii="仿宋" w:hAnsi="仿宋" w:eastAsia="仿宋"/>
          <w:b/>
          <w:sz w:val="28"/>
          <w:szCs w:val="28"/>
        </w:rPr>
        <w:t>三、考试要求</w:t>
      </w:r>
    </w:p>
    <w:p w14:paraId="66AE7022">
      <w:pPr>
        <w:rPr>
          <w:rFonts w:ascii="仿宋" w:hAnsi="仿宋" w:eastAsia="仿宋"/>
          <w:b/>
          <w:sz w:val="28"/>
          <w:szCs w:val="28"/>
        </w:rPr>
      </w:pPr>
      <w:r>
        <w:rPr>
          <w:rFonts w:hint="eastAsia" w:ascii="仿宋" w:hAnsi="仿宋" w:eastAsia="仿宋"/>
          <w:b/>
          <w:sz w:val="28"/>
          <w:szCs w:val="28"/>
        </w:rPr>
        <w:t>文学部分</w:t>
      </w:r>
    </w:p>
    <w:p w14:paraId="34CDA621">
      <w:pPr>
        <w:rPr>
          <w:rFonts w:ascii="仿宋" w:hAnsi="仿宋" w:eastAsia="仿宋"/>
          <w:sz w:val="28"/>
          <w:szCs w:val="28"/>
        </w:rPr>
      </w:pPr>
      <w:r>
        <w:rPr>
          <w:rFonts w:hint="eastAsia" w:ascii="仿宋" w:hAnsi="仿宋" w:eastAsia="仿宋"/>
          <w:sz w:val="28"/>
          <w:szCs w:val="28"/>
        </w:rPr>
        <w:t>1.学生应该掌握英国文学和美国文学各自的发展脉络；</w:t>
      </w:r>
    </w:p>
    <w:p w14:paraId="5C44E061">
      <w:pPr>
        <w:rPr>
          <w:rFonts w:ascii="仿宋" w:hAnsi="仿宋" w:eastAsia="仿宋"/>
          <w:sz w:val="28"/>
          <w:szCs w:val="28"/>
        </w:rPr>
      </w:pPr>
      <w:r>
        <w:rPr>
          <w:rFonts w:hint="eastAsia" w:ascii="仿宋" w:hAnsi="仿宋" w:eastAsia="仿宋"/>
          <w:sz w:val="28"/>
          <w:szCs w:val="28"/>
        </w:rPr>
        <w:t>2.了解各时期的代表作家及其主要作品；</w:t>
      </w:r>
    </w:p>
    <w:p w14:paraId="23AF98F0">
      <w:pPr>
        <w:rPr>
          <w:rFonts w:ascii="仿宋" w:hAnsi="仿宋" w:eastAsia="仿宋"/>
          <w:sz w:val="28"/>
          <w:szCs w:val="28"/>
        </w:rPr>
      </w:pPr>
      <w:r>
        <w:rPr>
          <w:rFonts w:hint="eastAsia" w:ascii="仿宋" w:hAnsi="仿宋" w:eastAsia="仿宋"/>
          <w:sz w:val="28"/>
          <w:szCs w:val="28"/>
        </w:rPr>
        <w:t>3.能阅读和理解重要作家主要作品的选文；</w:t>
      </w:r>
    </w:p>
    <w:p w14:paraId="74A3C6BD">
      <w:pPr>
        <w:rPr>
          <w:rFonts w:ascii="仿宋" w:hAnsi="仿宋" w:eastAsia="仿宋"/>
          <w:sz w:val="28"/>
          <w:szCs w:val="28"/>
        </w:rPr>
      </w:pPr>
      <w:r>
        <w:rPr>
          <w:rFonts w:hint="eastAsia" w:ascii="仿宋" w:hAnsi="仿宋" w:eastAsia="仿宋"/>
          <w:sz w:val="28"/>
          <w:szCs w:val="28"/>
        </w:rPr>
        <w:t>4.初步具备批评欣赏文学作品的能力。</w:t>
      </w:r>
    </w:p>
    <w:p w14:paraId="7B2FD031">
      <w:pPr>
        <w:rPr>
          <w:rFonts w:hint="eastAsia" w:ascii="仿宋" w:hAnsi="仿宋" w:eastAsia="仿宋"/>
          <w:b/>
          <w:sz w:val="28"/>
          <w:szCs w:val="28"/>
        </w:rPr>
      </w:pPr>
    </w:p>
    <w:p w14:paraId="541DAFFC">
      <w:pPr>
        <w:rPr>
          <w:rFonts w:ascii="仿宋" w:hAnsi="仿宋" w:eastAsia="仿宋"/>
          <w:b/>
          <w:sz w:val="28"/>
          <w:szCs w:val="28"/>
        </w:rPr>
      </w:pPr>
      <w:r>
        <w:rPr>
          <w:rFonts w:hint="eastAsia" w:ascii="仿宋" w:hAnsi="仿宋" w:eastAsia="仿宋"/>
          <w:b/>
          <w:sz w:val="28"/>
          <w:szCs w:val="28"/>
        </w:rPr>
        <w:t>语言学部分</w:t>
      </w:r>
    </w:p>
    <w:p w14:paraId="100B0356">
      <w:pPr>
        <w:rPr>
          <w:rFonts w:ascii="仿宋" w:hAnsi="仿宋" w:eastAsia="仿宋"/>
          <w:sz w:val="28"/>
          <w:szCs w:val="28"/>
        </w:rPr>
      </w:pPr>
      <w:r>
        <w:rPr>
          <w:rFonts w:hint="eastAsia" w:ascii="仿宋" w:hAnsi="仿宋" w:eastAsia="仿宋"/>
          <w:sz w:val="28"/>
          <w:szCs w:val="28"/>
        </w:rPr>
        <w:t>1. 考生应熟练掌握普通语言学的主要内容、熟记其中的基本概念；</w:t>
      </w:r>
    </w:p>
    <w:p w14:paraId="167CB2EF">
      <w:pPr>
        <w:rPr>
          <w:rFonts w:ascii="仿宋" w:hAnsi="仿宋" w:eastAsia="仿宋"/>
          <w:sz w:val="28"/>
          <w:szCs w:val="28"/>
        </w:rPr>
      </w:pPr>
      <w:r>
        <w:rPr>
          <w:rFonts w:hint="eastAsia" w:ascii="仿宋" w:hAnsi="仿宋" w:eastAsia="仿宋"/>
          <w:sz w:val="28"/>
          <w:szCs w:val="28"/>
        </w:rPr>
        <w:t>2. 考生应熟悉普通语言学的核心领域，其中包括涉及语言和语言学的一些重要术语、语音和音位、词汇、句法、意义、语言、文化和社会、语言的使用以及语言学主要流派及其主要观点等；</w:t>
      </w:r>
    </w:p>
    <w:p w14:paraId="301A8BA5">
      <w:pPr>
        <w:rPr>
          <w:rFonts w:ascii="仿宋" w:hAnsi="仿宋" w:eastAsia="仿宋"/>
          <w:sz w:val="28"/>
          <w:szCs w:val="28"/>
        </w:rPr>
      </w:pPr>
      <w:r>
        <w:rPr>
          <w:rFonts w:hint="eastAsia" w:ascii="仿宋" w:hAnsi="仿宋" w:eastAsia="仿宋"/>
          <w:sz w:val="28"/>
          <w:szCs w:val="28"/>
        </w:rPr>
        <w:t>3. 考生应初步具备运用语言学知识分析和论述日常语言现象的能力。</w:t>
      </w:r>
    </w:p>
    <w:p w14:paraId="6E789D70">
      <w:pPr>
        <w:rPr>
          <w:rFonts w:ascii="仿宋" w:hAnsi="仿宋" w:eastAsia="仿宋"/>
          <w:sz w:val="28"/>
          <w:szCs w:val="28"/>
        </w:rPr>
      </w:pPr>
      <w:r>
        <w:rPr>
          <w:rFonts w:hint="eastAsia" w:ascii="仿宋" w:hAnsi="仿宋" w:eastAsia="仿宋"/>
          <w:b/>
          <w:sz w:val="28"/>
          <w:szCs w:val="28"/>
        </w:rPr>
        <w:t>四、考试题型（可做适当调整）</w:t>
      </w:r>
    </w:p>
    <w:p w14:paraId="47A1870B">
      <w:pPr>
        <w:rPr>
          <w:rFonts w:ascii="仿宋" w:hAnsi="仿宋" w:eastAsia="仿宋"/>
          <w:sz w:val="28"/>
          <w:szCs w:val="28"/>
        </w:rPr>
      </w:pPr>
      <w:r>
        <w:rPr>
          <w:rFonts w:hint="eastAsia" w:ascii="仿宋" w:hAnsi="仿宋" w:eastAsia="仿宋"/>
          <w:b/>
          <w:bCs/>
          <w:sz w:val="28"/>
          <w:szCs w:val="28"/>
        </w:rPr>
        <w:t>文学部分</w:t>
      </w:r>
      <w:r>
        <w:rPr>
          <w:rFonts w:hint="eastAsia" w:ascii="仿宋" w:hAnsi="仿宋" w:eastAsia="仿宋"/>
          <w:sz w:val="28"/>
          <w:szCs w:val="28"/>
        </w:rPr>
        <w:t xml:space="preserve"> （80分）</w:t>
      </w:r>
    </w:p>
    <w:p w14:paraId="6D34D7AF">
      <w:pPr>
        <w:ind w:firstLine="564"/>
        <w:rPr>
          <w:rFonts w:ascii="仿宋" w:hAnsi="仿宋" w:eastAsia="仿宋"/>
          <w:sz w:val="28"/>
          <w:szCs w:val="28"/>
        </w:rPr>
      </w:pPr>
      <w:r>
        <w:rPr>
          <w:rFonts w:hint="eastAsia" w:ascii="仿宋" w:hAnsi="仿宋" w:eastAsia="仿宋"/>
          <w:sz w:val="28"/>
          <w:szCs w:val="28"/>
        </w:rPr>
        <w:t>文学部分考试将从以下题型中选择</w:t>
      </w:r>
      <w:r>
        <w:rPr>
          <w:rFonts w:ascii="仿宋" w:hAnsi="仿宋" w:eastAsia="仿宋"/>
          <w:sz w:val="28"/>
          <w:szCs w:val="28"/>
        </w:rPr>
        <w:t>4-5</w:t>
      </w:r>
      <w:r>
        <w:rPr>
          <w:rFonts w:hint="eastAsia" w:ascii="仿宋" w:hAnsi="仿宋" w:eastAsia="仿宋"/>
          <w:sz w:val="28"/>
          <w:szCs w:val="28"/>
        </w:rPr>
        <w:t>种：</w:t>
      </w:r>
    </w:p>
    <w:p w14:paraId="5CC065FD">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客观题部分</w:t>
      </w:r>
    </w:p>
    <w:p w14:paraId="642D34AF">
      <w:pPr>
        <w:ind w:left="210" w:leftChars="100"/>
        <w:rPr>
          <w:rFonts w:ascii="仿宋" w:hAnsi="仿宋" w:eastAsia="仿宋"/>
          <w:sz w:val="28"/>
          <w:szCs w:val="28"/>
        </w:rPr>
      </w:pPr>
      <w:r>
        <w:rPr>
          <w:rFonts w:hint="eastAsia" w:ascii="仿宋" w:hAnsi="仿宋" w:eastAsia="仿宋"/>
          <w:sz w:val="28"/>
          <w:szCs w:val="28"/>
        </w:rPr>
        <w:t>1）选择题：要求从四个选项中选择最恰当的答案；主要考察学生对文学常识的掌握情况。</w:t>
      </w:r>
    </w:p>
    <w:p w14:paraId="7227909C">
      <w:pPr>
        <w:ind w:left="210" w:leftChars="100"/>
        <w:rPr>
          <w:rFonts w:ascii="仿宋" w:hAnsi="仿宋" w:eastAsia="仿宋"/>
          <w:sz w:val="28"/>
          <w:szCs w:val="28"/>
        </w:rPr>
      </w:pPr>
      <w:r>
        <w:rPr>
          <w:rFonts w:hint="eastAsia" w:ascii="仿宋" w:hAnsi="仿宋" w:eastAsia="仿宋"/>
          <w:sz w:val="28"/>
          <w:szCs w:val="28"/>
        </w:rPr>
        <w:t>2）判断题：判断文学知识的陈述是否正确。</w:t>
      </w:r>
    </w:p>
    <w:p w14:paraId="37D44B3E">
      <w:pPr>
        <w:ind w:left="210" w:leftChars="100"/>
        <w:rPr>
          <w:rFonts w:ascii="仿宋" w:hAnsi="仿宋" w:eastAsia="仿宋"/>
          <w:sz w:val="28"/>
          <w:szCs w:val="28"/>
        </w:rPr>
      </w:pPr>
      <w:r>
        <w:rPr>
          <w:rFonts w:hint="eastAsia" w:ascii="仿宋" w:hAnsi="仿宋" w:eastAsia="仿宋"/>
          <w:sz w:val="28"/>
          <w:szCs w:val="28"/>
        </w:rPr>
        <w:t>3）填空题：考察学生的文学基本概念、对作家作品知识的掌握</w:t>
      </w:r>
    </w:p>
    <w:p w14:paraId="20201FB4">
      <w:pPr>
        <w:ind w:left="210" w:left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）名词解释：考察学生对基本概念或概念的把握情况。</w:t>
      </w:r>
    </w:p>
    <w:p w14:paraId="783B817D">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主观题部分</w:t>
      </w:r>
    </w:p>
    <w:p w14:paraId="60CFDE17">
      <w:pPr>
        <w:ind w:left="210" w:left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）人物分析：要求学生分析人物的特点及其在小说中的作用。</w:t>
      </w:r>
    </w:p>
    <w:p w14:paraId="743E0D63">
      <w:pPr>
        <w:ind w:left="210" w:leftChars="1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）简答题：考察学生对文学作品的整体或细节的把握情况。</w:t>
      </w:r>
    </w:p>
    <w:p w14:paraId="06540957">
      <w:pPr>
        <w:ind w:left="210" w:left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）文学作品阅读欣赏：要求学生了解小说、诗歌、戏剧的基本要素，在阅读的基础上，掌握分析作品的思想主题或写作技巧的基本方法。</w:t>
      </w:r>
    </w:p>
    <w:p w14:paraId="648136D9">
      <w:pPr>
        <w:ind w:left="210" w:left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）论述题：根据所学知识对于文学作品、文学评论或者文学流派发表自己的看法。</w:t>
      </w:r>
    </w:p>
    <w:p w14:paraId="34360A5A">
      <w:pPr>
        <w:rPr>
          <w:rFonts w:ascii="仿宋" w:hAnsi="仿宋" w:eastAsia="仿宋"/>
          <w:sz w:val="28"/>
          <w:szCs w:val="28"/>
        </w:rPr>
      </w:pPr>
      <w:r>
        <w:rPr>
          <w:rFonts w:hint="eastAsia" w:ascii="仿宋" w:hAnsi="仿宋" w:eastAsia="仿宋"/>
          <w:b/>
          <w:bCs/>
          <w:sz w:val="28"/>
          <w:szCs w:val="28"/>
        </w:rPr>
        <w:t>语言学部分</w:t>
      </w:r>
      <w:r>
        <w:rPr>
          <w:rFonts w:hint="eastAsia" w:ascii="仿宋" w:hAnsi="仿宋" w:eastAsia="仿宋"/>
          <w:sz w:val="28"/>
          <w:szCs w:val="28"/>
        </w:rPr>
        <w:t>（70分）</w:t>
      </w:r>
    </w:p>
    <w:p w14:paraId="61C6E9DE">
      <w:pPr>
        <w:rPr>
          <w:rFonts w:ascii="仿宋" w:hAnsi="仿宋" w:eastAsia="仿宋"/>
          <w:sz w:val="28"/>
          <w:szCs w:val="28"/>
        </w:rPr>
      </w:pPr>
      <w:r>
        <w:rPr>
          <w:rFonts w:hint="eastAsia" w:ascii="仿宋" w:hAnsi="仿宋" w:eastAsia="仿宋"/>
          <w:sz w:val="28"/>
          <w:szCs w:val="28"/>
        </w:rPr>
        <w:t>1. 客观试题一般涉及：</w:t>
      </w:r>
    </w:p>
    <w:p w14:paraId="2F34D15E">
      <w:pPr>
        <w:ind w:firstLine="280" w:firstLineChars="100"/>
        <w:rPr>
          <w:rFonts w:ascii="仿宋" w:hAnsi="仿宋" w:eastAsia="仿宋"/>
          <w:sz w:val="28"/>
          <w:szCs w:val="28"/>
        </w:rPr>
      </w:pPr>
      <w:r>
        <w:rPr>
          <w:rFonts w:hint="eastAsia" w:ascii="仿宋" w:hAnsi="仿宋" w:eastAsia="仿宋"/>
          <w:sz w:val="28"/>
          <w:szCs w:val="28"/>
        </w:rPr>
        <w:t>1）选择题：从四个选项中选择正确的选项；</w:t>
      </w:r>
    </w:p>
    <w:p w14:paraId="02BF9D22">
      <w:pPr>
        <w:ind w:firstLine="280" w:firstLineChars="100"/>
        <w:rPr>
          <w:rFonts w:ascii="仿宋" w:hAnsi="仿宋" w:eastAsia="仿宋"/>
          <w:sz w:val="28"/>
          <w:szCs w:val="28"/>
        </w:rPr>
      </w:pPr>
      <w:r>
        <w:rPr>
          <w:rFonts w:hint="eastAsia" w:ascii="仿宋" w:hAnsi="仿宋" w:eastAsia="仿宋"/>
          <w:sz w:val="28"/>
          <w:szCs w:val="28"/>
        </w:rPr>
        <w:t>2）填词题：在句子的每一个空格处填入一个正确的英文单词；</w:t>
      </w:r>
    </w:p>
    <w:p w14:paraId="2A078C23">
      <w:pPr>
        <w:ind w:firstLine="280" w:firstLineChars="100"/>
        <w:rPr>
          <w:rFonts w:ascii="仿宋" w:hAnsi="仿宋" w:eastAsia="仿宋"/>
          <w:sz w:val="28"/>
          <w:szCs w:val="28"/>
        </w:rPr>
      </w:pPr>
      <w:r>
        <w:rPr>
          <w:rFonts w:hint="eastAsia" w:ascii="仿宋" w:hAnsi="仿宋" w:eastAsia="仿宋"/>
          <w:sz w:val="28"/>
          <w:szCs w:val="28"/>
        </w:rPr>
        <w:t>3）正误判断题：对所给的句子进行正误判断；</w:t>
      </w:r>
    </w:p>
    <w:p w14:paraId="39F49FE9">
      <w:pPr>
        <w:ind w:firstLine="280" w:firstLineChars="100"/>
        <w:rPr>
          <w:rFonts w:ascii="仿宋" w:hAnsi="仿宋" w:eastAsia="仿宋"/>
          <w:sz w:val="28"/>
          <w:szCs w:val="28"/>
        </w:rPr>
      </w:pPr>
      <w:r>
        <w:rPr>
          <w:rFonts w:hint="eastAsia" w:ascii="仿宋" w:hAnsi="仿宋" w:eastAsia="仿宋"/>
          <w:sz w:val="28"/>
          <w:szCs w:val="28"/>
        </w:rPr>
        <w:t>4）名词解释题等；对所给的名词术语进行解释。</w:t>
      </w:r>
    </w:p>
    <w:p w14:paraId="559DE0FA">
      <w:pPr>
        <w:rPr>
          <w:rFonts w:ascii="仿宋" w:hAnsi="仿宋" w:eastAsia="仿宋"/>
          <w:sz w:val="28"/>
          <w:szCs w:val="28"/>
        </w:rPr>
      </w:pPr>
      <w:r>
        <w:rPr>
          <w:rFonts w:hint="eastAsia" w:ascii="仿宋" w:hAnsi="仿宋" w:eastAsia="仿宋"/>
          <w:sz w:val="28"/>
          <w:szCs w:val="28"/>
        </w:rPr>
        <w:t>2. 主观试题一般涉及：</w:t>
      </w:r>
    </w:p>
    <w:p w14:paraId="48CC05AD">
      <w:pPr>
        <w:rPr>
          <w:rFonts w:ascii="仿宋" w:hAnsi="仿宋" w:eastAsia="仿宋"/>
          <w:sz w:val="28"/>
          <w:szCs w:val="28"/>
        </w:rPr>
      </w:pPr>
      <w:r>
        <w:rPr>
          <w:rFonts w:hint="eastAsia" w:ascii="仿宋" w:hAnsi="仿宋" w:eastAsia="仿宋"/>
          <w:sz w:val="28"/>
          <w:szCs w:val="28"/>
        </w:rPr>
        <w:t>　1）简答题：就所提出的问题进行简明扼要的回答；</w:t>
      </w:r>
    </w:p>
    <w:p w14:paraId="6CEFD27E">
      <w:pPr>
        <w:rPr>
          <w:rFonts w:ascii="仿宋" w:hAnsi="仿宋" w:eastAsia="仿宋"/>
          <w:sz w:val="28"/>
          <w:szCs w:val="28"/>
        </w:rPr>
      </w:pPr>
      <w:r>
        <w:rPr>
          <w:rFonts w:hint="eastAsia" w:ascii="仿宋" w:hAnsi="仿宋" w:eastAsia="仿宋"/>
          <w:sz w:val="28"/>
          <w:szCs w:val="28"/>
        </w:rPr>
        <w:t>　2）语言现象分析题：利用语言学知识对某些日常语言现象进行分析或总结出其中的规律等；</w:t>
      </w:r>
    </w:p>
    <w:p w14:paraId="6BFA4E9D">
      <w:pPr>
        <w:rPr>
          <w:rFonts w:ascii="仿宋" w:hAnsi="仿宋" w:eastAsia="仿宋"/>
          <w:b/>
          <w:sz w:val="28"/>
          <w:szCs w:val="28"/>
        </w:rPr>
      </w:pPr>
      <w:r>
        <w:rPr>
          <w:rFonts w:hint="eastAsia" w:ascii="仿宋" w:hAnsi="仿宋" w:eastAsia="仿宋"/>
          <w:sz w:val="28"/>
          <w:szCs w:val="28"/>
        </w:rPr>
        <w:t>　3）论述题：根据所学的语言学知识对某种语言学观点或语言现象等进行论证或评论等。</w:t>
      </w:r>
    </w:p>
    <w:p w14:paraId="6EA0486A">
      <w:pPr>
        <w:rPr>
          <w:rFonts w:ascii="仿宋" w:hAnsi="仿宋" w:eastAsia="仿宋"/>
          <w:b/>
          <w:sz w:val="28"/>
          <w:szCs w:val="28"/>
        </w:rPr>
      </w:pPr>
      <w:r>
        <w:rPr>
          <w:rFonts w:hint="eastAsia" w:ascii="仿宋" w:hAnsi="仿宋" w:eastAsia="仿宋"/>
          <w:b/>
          <w:sz w:val="28"/>
          <w:szCs w:val="28"/>
        </w:rPr>
        <w:t>五、参考书目</w:t>
      </w:r>
    </w:p>
    <w:p w14:paraId="265018E1">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邓小红，《英国文学导读》.</w:t>
      </w:r>
      <w:r>
        <w:rPr>
          <w:rFonts w:ascii="仿宋" w:hAnsi="仿宋" w:eastAsia="仿宋"/>
          <w:sz w:val="28"/>
          <w:szCs w:val="28"/>
        </w:rPr>
        <w:t xml:space="preserve"> </w:t>
      </w:r>
      <w:r>
        <w:rPr>
          <w:rFonts w:hint="eastAsia" w:ascii="仿宋" w:hAnsi="仿宋" w:eastAsia="仿宋"/>
          <w:sz w:val="28"/>
          <w:szCs w:val="28"/>
        </w:rPr>
        <w:t>北京：清华大学出版社，2</w:t>
      </w:r>
      <w:r>
        <w:rPr>
          <w:rFonts w:ascii="仿宋" w:hAnsi="仿宋" w:eastAsia="仿宋"/>
          <w:sz w:val="28"/>
          <w:szCs w:val="28"/>
        </w:rPr>
        <w:t>023</w:t>
      </w:r>
      <w:r>
        <w:rPr>
          <w:rFonts w:hint="eastAsia" w:ascii="仿宋" w:hAnsi="仿宋" w:eastAsia="仿宋"/>
          <w:sz w:val="28"/>
          <w:szCs w:val="28"/>
        </w:rPr>
        <w:t>年。</w:t>
      </w:r>
    </w:p>
    <w:p w14:paraId="71F5A06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童明，《美国文学史》（增订版），北京：外语教学与研究出版社，2008年。</w:t>
      </w:r>
    </w:p>
    <w:p w14:paraId="3C3C4731">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金莉，张剑，《文学原理》，北京：外语教学与研究出版社，2010年。</w:t>
      </w:r>
    </w:p>
    <w:p w14:paraId="15C536F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《英国文学导读》.中国大学MOOC在线开放课程。</w:t>
      </w:r>
      <w:r>
        <w:fldChar w:fldCharType="begin"/>
      </w:r>
      <w:r>
        <w:instrText xml:space="preserve"> HYPERLINK "https://www.icourse163.org/course/HZAU-1002477004" </w:instrText>
      </w:r>
      <w:r>
        <w:fldChar w:fldCharType="separate"/>
      </w:r>
      <w:r>
        <w:rPr>
          <w:rStyle w:val="9"/>
          <w:rFonts w:ascii="仿宋" w:hAnsi="仿宋" w:eastAsia="仿宋"/>
          <w:sz w:val="28"/>
          <w:szCs w:val="28"/>
        </w:rPr>
        <w:t>https://www.icourse163.org/course/HZAU-1002477004</w:t>
      </w:r>
      <w:r>
        <w:rPr>
          <w:rStyle w:val="9"/>
          <w:rFonts w:ascii="仿宋" w:hAnsi="仿宋" w:eastAsia="仿宋"/>
          <w:sz w:val="28"/>
          <w:szCs w:val="28"/>
        </w:rPr>
        <w:fldChar w:fldCharType="end"/>
      </w:r>
    </w:p>
    <w:p w14:paraId="6B49F72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《美国文学导读》.</w:t>
      </w:r>
      <w:r>
        <w:rPr>
          <w:rFonts w:ascii="仿宋" w:hAnsi="仿宋" w:eastAsia="仿宋"/>
          <w:sz w:val="28"/>
          <w:szCs w:val="28"/>
        </w:rPr>
        <w:t xml:space="preserve"> </w:t>
      </w:r>
      <w:r>
        <w:rPr>
          <w:rFonts w:hint="eastAsia" w:ascii="仿宋" w:hAnsi="仿宋" w:eastAsia="仿宋"/>
          <w:sz w:val="28"/>
          <w:szCs w:val="28"/>
        </w:rPr>
        <w:t>中国大学MOOC在线开放课程.</w:t>
      </w:r>
      <w:r>
        <w:rPr>
          <w:rFonts w:ascii="仿宋" w:hAnsi="仿宋" w:eastAsia="仿宋"/>
          <w:sz w:val="28"/>
          <w:szCs w:val="28"/>
        </w:rPr>
        <w:t xml:space="preserve"> </w:t>
      </w:r>
      <w:r>
        <w:fldChar w:fldCharType="begin"/>
      </w:r>
      <w:r>
        <w:instrText xml:space="preserve"> HYPERLINK "https://www.icourse163.org/course/HZAU-1454780167" </w:instrText>
      </w:r>
      <w:r>
        <w:fldChar w:fldCharType="separate"/>
      </w:r>
      <w:r>
        <w:rPr>
          <w:rStyle w:val="9"/>
          <w:rFonts w:ascii="仿宋" w:hAnsi="仿宋" w:eastAsia="仿宋"/>
          <w:sz w:val="28"/>
          <w:szCs w:val="28"/>
        </w:rPr>
        <w:t>https://www.icourse163.org/course/HZAU-1454780167</w:t>
      </w:r>
      <w:r>
        <w:rPr>
          <w:rStyle w:val="9"/>
          <w:rFonts w:ascii="仿宋" w:hAnsi="仿宋" w:eastAsia="仿宋"/>
          <w:sz w:val="28"/>
          <w:szCs w:val="28"/>
        </w:rPr>
        <w:fldChar w:fldCharType="end"/>
      </w:r>
    </w:p>
    <w:p w14:paraId="7A16ACA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F. De Saussure，Course in General Linguistics，北京: 外语教学与研究出版社，2001年。</w:t>
      </w:r>
    </w:p>
    <w:p w14:paraId="4651914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.胡壮麟，《语言学教程》，北京: 北京大学出版社.2001年。</w:t>
      </w:r>
    </w:p>
    <w:p w14:paraId="1AB0A14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.刘润清，文旭，《新编语言学教程》，北京: 外语教学与研究出版社，2006年。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kY2E1Y2YzNmI3Y2YyMWFjMjYyOTQxYTY5MmNjMTIifQ=="/>
  </w:docVars>
  <w:rsids>
    <w:rsidRoot w:val="00422923"/>
    <w:rsid w:val="000676BD"/>
    <w:rsid w:val="00076B41"/>
    <w:rsid w:val="0017247B"/>
    <w:rsid w:val="001A58B4"/>
    <w:rsid w:val="00311ADB"/>
    <w:rsid w:val="00342112"/>
    <w:rsid w:val="003D0CE6"/>
    <w:rsid w:val="00422923"/>
    <w:rsid w:val="00490A53"/>
    <w:rsid w:val="00523710"/>
    <w:rsid w:val="00540DE6"/>
    <w:rsid w:val="00560C0B"/>
    <w:rsid w:val="005B4B77"/>
    <w:rsid w:val="00655C0F"/>
    <w:rsid w:val="0068465A"/>
    <w:rsid w:val="006B02F7"/>
    <w:rsid w:val="007F3C12"/>
    <w:rsid w:val="0092775D"/>
    <w:rsid w:val="00951D4B"/>
    <w:rsid w:val="00966670"/>
    <w:rsid w:val="00970D16"/>
    <w:rsid w:val="009F6DB2"/>
    <w:rsid w:val="00A05E2B"/>
    <w:rsid w:val="00AA355D"/>
    <w:rsid w:val="00B54132"/>
    <w:rsid w:val="00BB370E"/>
    <w:rsid w:val="00BE6818"/>
    <w:rsid w:val="00C37CC4"/>
    <w:rsid w:val="00C826AF"/>
    <w:rsid w:val="00DD31B3"/>
    <w:rsid w:val="00EC64F5"/>
    <w:rsid w:val="00F07A13"/>
    <w:rsid w:val="35F75FA9"/>
    <w:rsid w:val="37A626F9"/>
    <w:rsid w:val="3D623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标题 2 字符"/>
    <w:basedOn w:val="7"/>
    <w:link w:val="2"/>
    <w:qFormat/>
    <w:uiPriority w:val="9"/>
    <w:rPr>
      <w:rFonts w:ascii="宋体" w:hAnsi="宋体" w:eastAsia="宋体" w:cs="宋体"/>
      <w:b/>
      <w:bCs/>
      <w:kern w:val="0"/>
      <w:sz w:val="36"/>
      <w:szCs w:val="36"/>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1293</Words>
  <Characters>1476</Characters>
  <Lines>11</Lines>
  <Paragraphs>3</Paragraphs>
  <TotalTime>15</TotalTime>
  <ScaleCrop>false</ScaleCrop>
  <LinksUpToDate>false</LinksUpToDate>
  <CharactersWithSpaces>1512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2020-12-11T02:14:00Z</dcterms:created>
  <dc:creator>qkz</dc:creator>
  <cp:lastModifiedBy>杨小珍</cp:lastModifiedBy>
  <dcterms:modified xsi:type="dcterms:W3CDTF">2024-06-28T09:26:27Z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bc5779643aac7672c092cbc142209a27b561b58bcb9f38c93189201f1201f784</vt:lpwstr>
  </property>
  <property fmtid="{D5CDD505-2E9C-101B-9397-08002B2CF9AE}" pid="3" name="KSOProductBuildVer">
    <vt:lpwstr>2052-12.1.0.17133</vt:lpwstr>
  </property>
  <property fmtid="{D5CDD505-2E9C-101B-9397-08002B2CF9AE}" pid="4" name="ICV">
    <vt:lpwstr>19993EF07AA54B159F00E26C85BC616D</vt:lpwstr>
  </property>
</Properties>
</file>